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Investment Policy Statement (IPS)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Prepared for (Household):</w:t>
        <w:tab/>
        <w:tab/>
      </w:r>
      <w:r w:rsidDel="00000000" w:rsidR="00000000" w:rsidRPr="00000000">
        <w:rPr>
          <w:rFonts w:ascii="Times New Roman" w:cs="Times New Roman" w:eastAsia="Times New Roman" w:hAnsi="Times New Roman"/>
          <w:u w:val="single"/>
          <w:rtl w:val="0"/>
        </w:rPr>
        <w:tab/>
        <w:tab/>
        <w:tab/>
        <w:tab/>
        <w:tab/>
        <w:tab/>
        <w:tab/>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Account(s) &amp; Model(s)</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sectPr>
          <w:headerReference r:id="rId9" w:type="default"/>
          <w:footerReference r:id="rId10" w:type="default"/>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rtl w:val="0"/>
        </w:rPr>
        <w:t xml:space="preserve">Account</w:t>
        <w:tab/>
        <w:tab/>
        <w:tab/>
        <w:tab/>
        <w:tab/>
        <w:tab/>
        <w:t xml:space="preserve">Model</w:t>
      </w:r>
    </w:p>
    <w:p w:rsidR="00000000" w:rsidDel="00000000" w:rsidP="00000000" w:rsidRDefault="00000000" w:rsidRPr="00000000" w14:paraId="00000005">
      <w:pPr>
        <w:spacing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r>
    </w:p>
    <w:p w:rsidR="00000000" w:rsidDel="00000000" w:rsidP="00000000" w:rsidRDefault="00000000" w:rsidRPr="00000000" w14:paraId="00000006">
      <w:pPr>
        <w:spacing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r>
    </w:p>
    <w:p w:rsidR="00000000" w:rsidDel="00000000" w:rsidP="00000000" w:rsidRDefault="00000000" w:rsidRPr="00000000" w14:paraId="00000007">
      <w:pPr>
        <w:spacing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r>
    </w:p>
    <w:p w:rsidR="00000000" w:rsidDel="00000000" w:rsidP="00000000" w:rsidRDefault="00000000" w:rsidRPr="00000000" w14:paraId="00000008">
      <w:pPr>
        <w:spacing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r>
    </w:p>
    <w:p w:rsidR="00000000" w:rsidDel="00000000" w:rsidP="00000000" w:rsidRDefault="00000000" w:rsidRPr="00000000" w14:paraId="00000009">
      <w:pPr>
        <w:spacing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r>
    </w:p>
    <w:p w:rsidR="00000000" w:rsidDel="00000000" w:rsidP="00000000" w:rsidRDefault="00000000" w:rsidRPr="00000000" w14:paraId="0000000A">
      <w:pPr>
        <w:spacing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r>
    </w:p>
    <w:p w:rsidR="00000000" w:rsidDel="00000000" w:rsidP="00000000" w:rsidRDefault="00000000" w:rsidRPr="00000000" w14:paraId="0000000B">
      <w:pPr>
        <w:spacing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r>
    </w:p>
    <w:p w:rsidR="00000000" w:rsidDel="00000000" w:rsidP="00000000" w:rsidRDefault="00000000" w:rsidRPr="00000000" w14:paraId="0000000C">
      <w:pPr>
        <w:spacing w:line="480" w:lineRule="auto"/>
        <w:rPr>
          <w:rFonts w:ascii="Times New Roman" w:cs="Times New Roman" w:eastAsia="Times New Roman" w:hAnsi="Times New Roman"/>
          <w:u w:val="singl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u w:val="single"/>
          <w:rtl w:val="0"/>
        </w:rPr>
        <w:tab/>
        <w:tab/>
        <w:tab/>
        <w:tab/>
        <w:tab/>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custom model, attach allocation to this IPS, specifying the account(s) to which it applies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Purpose &amp; Objectives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Investment Policy Statement (IPS) establishes the guidelines and expectations for managing the investment portfolios specified above. The objectives of this IPS are to:</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investment goals and risk tolerance</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an asset allocation strategy</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 guidelines for investment selection and monitoring</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Outline roles and responsibilities of all parties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Investor Profile</w:t>
      </w:r>
    </w:p>
    <w:p w:rsidR="00000000" w:rsidDel="00000000" w:rsidP="00000000" w:rsidRDefault="00000000" w:rsidRPr="00000000" w14:paraId="00000019">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Client Information</w:t>
      </w:r>
      <w:r w:rsidDel="00000000" w:rsidR="00000000" w:rsidRPr="00000000">
        <w:rPr>
          <w:rtl w:val="0"/>
        </w:rPr>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w:t>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 </w:t>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Portfolio/Account Purpose: </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Investment Time Horizon: Short (0-3 years) / Medium (3-10 years) / Long (10+ years)</w:t>
      </w:r>
    </w:p>
    <w:p w:rsidR="00000000" w:rsidDel="00000000" w:rsidP="00000000" w:rsidRDefault="00000000" w:rsidRPr="00000000" w14:paraId="0000001F">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 Term Liquidity Needs: </w:t>
      </w:r>
      <w:r w:rsidDel="00000000" w:rsidR="00000000" w:rsidRPr="00000000">
        <w:rPr>
          <w:rFonts w:ascii="Times New Roman" w:cs="Times New Roman" w:eastAsia="Times New Roman" w:hAnsi="Times New Roman"/>
          <w:u w:val="single"/>
          <w:rtl w:val="0"/>
        </w:rPr>
        <w:tab/>
        <w:tab/>
        <w:tab/>
      </w:r>
      <w:r w:rsidDel="00000000" w:rsidR="00000000" w:rsidRPr="00000000">
        <w:rPr>
          <w:rFonts w:ascii="Times New Roman" w:cs="Times New Roman" w:eastAsia="Times New Roman" w:hAnsi="Times New Roman"/>
          <w:rtl w:val="0"/>
        </w:rPr>
        <w:t xml:space="preserve"> in the next 12 months</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Tax Status (account):</w:t>
        <w:tab/>
      </w:r>
      <w:r w:rsidDel="00000000" w:rsidR="00000000" w:rsidRPr="00000000">
        <w:rPr>
          <w:rFonts w:ascii="Times New Roman" w:cs="Times New Roman" w:eastAsia="Times New Roman" w:hAnsi="Times New Roman"/>
          <w:u w:val="single"/>
          <w:rtl w:val="0"/>
        </w:rPr>
        <w:tab/>
        <w:tab/>
        <w:tab/>
        <w:tab/>
      </w:r>
      <w:r w:rsidDel="00000000" w:rsidR="00000000" w:rsidRPr="00000000">
        <w:rPr>
          <w:rtl w:val="0"/>
        </w:rPr>
      </w:r>
    </w:p>
    <w:p w:rsidR="00000000" w:rsidDel="00000000" w:rsidP="00000000" w:rsidRDefault="00000000" w:rsidRPr="00000000" w14:paraId="00000022">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Tax Bracket:</w:t>
        <w:tab/>
      </w:r>
      <w:r w:rsidDel="00000000" w:rsidR="00000000" w:rsidRPr="00000000">
        <w:rPr>
          <w:rFonts w:ascii="Times New Roman" w:cs="Times New Roman" w:eastAsia="Times New Roman" w:hAnsi="Times New Roman"/>
          <w:u w:val="single"/>
          <w:rtl w:val="0"/>
        </w:rPr>
        <w:tab/>
        <w:tab/>
        <w:tab/>
        <w:tab/>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Legal Constraints:</w:t>
      </w:r>
      <w:r w:rsidDel="00000000" w:rsidR="00000000" w:rsidRPr="00000000">
        <w:rPr>
          <w:rtl w:val="0"/>
        </w:rPr>
      </w:r>
    </w:p>
    <w:p w:rsidR="00000000" w:rsidDel="00000000" w:rsidP="00000000" w:rsidRDefault="00000000" w:rsidRPr="00000000" w14:paraId="00000024">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r>
      <w:r w:rsidDel="00000000" w:rsidR="00000000" w:rsidRPr="00000000">
        <w:rPr>
          <w:rFonts w:ascii="Times New Roman" w:cs="Times New Roman" w:eastAsia="Times New Roman" w:hAnsi="Times New Roman"/>
          <w:u w:val="single"/>
          <w:rtl w:val="0"/>
        </w:rPr>
        <w:tab/>
        <w:tab/>
      </w:r>
      <w:r w:rsidDel="00000000" w:rsidR="00000000" w:rsidRPr="00000000">
        <w:rPr>
          <w:rtl w:val="0"/>
        </w:rPr>
      </w:r>
    </w:p>
    <w:p w:rsidR="00000000" w:rsidDel="00000000" w:rsidP="00000000" w:rsidRDefault="00000000" w:rsidRPr="00000000" w14:paraId="00000025">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26">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27">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2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ab/>
        <w:tab/>
        <w:tab/>
        <w:tab/>
        <w:tab/>
        <w:tab/>
        <w:tab/>
        <w:tab/>
        <w:tab/>
        <w:tab/>
        <w:tab/>
        <w:tab/>
      </w:r>
      <w:r w:rsidDel="00000000" w:rsidR="00000000" w:rsidRPr="00000000">
        <w:br w:type="page"/>
      </w:r>
      <w:r w:rsidDel="00000000" w:rsidR="00000000" w:rsidRPr="00000000">
        <w:rPr>
          <w:rtl w:val="0"/>
        </w:rPr>
      </w:r>
    </w:p>
    <w:p w:rsidR="00000000" w:rsidDel="00000000" w:rsidP="00000000" w:rsidRDefault="00000000" w:rsidRPr="00000000" w14:paraId="0000002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Unique Circumstances</w:t>
      </w:r>
    </w:p>
    <w:p w:rsidR="00000000" w:rsidDel="00000000" w:rsidP="00000000" w:rsidRDefault="00000000" w:rsidRPr="00000000" w14:paraId="0000002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(Anything unique that would limit investment decisions being made in your portfolio):</w:t>
      </w:r>
    </w:p>
    <w:p w:rsidR="00000000" w:rsidDel="00000000" w:rsidP="00000000" w:rsidRDefault="00000000" w:rsidRPr="00000000" w14:paraId="0000002B">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2C">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2D">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2E">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2F">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30">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31">
      <w:pPr>
        <w:ind w:left="720" w:firstLine="0"/>
        <w:rPr>
          <w:rFonts w:ascii="Times New Roman" w:cs="Times New Roman" w:eastAsia="Times New Roman" w:hAnsi="Times New Roman"/>
          <w:u w:val="singl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Risk Tolerance</w:t>
      </w:r>
      <w:r w:rsidDel="00000000" w:rsidR="00000000" w:rsidRPr="00000000">
        <w:rPr>
          <w:rFonts w:ascii="Times New Roman" w:cs="Times New Roman" w:eastAsia="Times New Roman" w:hAnsi="Times New Roman"/>
          <w:rtl w:val="0"/>
        </w:rPr>
        <w:br w:type="textWrapping"/>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Conservative</w:t>
        <w:br w:type="textWrapping"/>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Moderately Conservative</w:t>
        <w:br w:type="textWrapping"/>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Moderate</w:t>
        <w:br w:type="textWrapping"/>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Moderately Aggressive</w:t>
        <w:br w:type="textWrapping"/>
      </w: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Aggressive</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Quattrocento Sans" w:cs="Quattrocento Sans" w:eastAsia="Quattrocento Sans" w:hAnsi="Quattrocento Sans"/>
        </w:rPr>
      </w:pPr>
      <w:r w:rsidDel="00000000" w:rsidR="00000000" w:rsidRPr="00000000">
        <w:rPr>
          <w:rFonts w:ascii="Times New Roman" w:cs="Times New Roman" w:eastAsia="Times New Roman" w:hAnsi="Times New Roman"/>
          <w:b w:val="1"/>
          <w:rtl w:val="0"/>
        </w:rPr>
        <w:t xml:space="preserve">C. Investment Objective</w:t>
      </w:r>
      <w:r w:rsidDel="00000000" w:rsidR="00000000" w:rsidRPr="00000000">
        <w:rPr>
          <w:rFonts w:ascii="Times New Roman" w:cs="Times New Roman" w:eastAsia="Times New Roman" w:hAnsi="Times New Roman"/>
          <w:rtl w:val="0"/>
        </w:rPr>
        <w:br w:type="textWrapping"/>
      </w: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Capital Preservation</w:t>
        <w:br w:type="textWrapping"/>
      </w: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Inflation Protection</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sectPr>
          <w:type w:val="continuous"/>
          <w:pgSz w:h="15840" w:w="12240" w:orient="portrait"/>
          <w:pgMar w:bottom="1440" w:top="1440" w:left="1440" w:right="1440" w:header="720" w:footer="720"/>
          <w:cols w:equalWidth="0" w:num="2">
            <w:col w:space="720" w:w="4320"/>
            <w:col w:space="0" w:w="4320"/>
          </w:cols>
        </w:sect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Income Generation</w:t>
        <w:br w:type="textWrapping"/>
      </w: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Growth</w:t>
        <w:br w:type="textWrapping"/>
      </w: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Speculation</w:t>
        <w:br w:type="textWrapping"/>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Return Objectives</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Model Target Return:</w:t>
        <w:tab/>
        <w:tab/>
        <w:t xml:space="preserve">______</w:t>
      </w:r>
    </w:p>
    <w:p w:rsidR="00000000" w:rsidDel="00000000" w:rsidP="00000000" w:rsidRDefault="00000000" w:rsidRPr="00000000" w14:paraId="00000038">
      <w:pPr>
        <w:rPr>
          <w:rFonts w:ascii="Times New Roman" w:cs="Times New Roman" w:eastAsia="Times New Roman" w:hAnsi="Times New Roman"/>
        </w:rPr>
      </w:pPr>
      <w:sdt>
        <w:sdtPr>
          <w:tag w:val="goog_rdk_10"/>
        </w:sdtPr>
        <w:sdtContent>
          <w:commentRangeStart w:id="0"/>
        </w:sdtContent>
      </w:sdt>
      <w:r w:rsidDel="00000000" w:rsidR="00000000" w:rsidRPr="00000000">
        <w:rPr>
          <w:rFonts w:ascii="Times New Roman" w:cs="Times New Roman" w:eastAsia="Times New Roman" w:hAnsi="Times New Roman"/>
          <w:rtl w:val="0"/>
        </w:rPr>
        <w:tab/>
        <w:t xml:space="preserve">Model Target Risk:</w:t>
        <w:tab/>
        <w:tab/>
        <w:t xml:space="preserve">______ (</w:t>
      </w:r>
      <w:r w:rsidDel="00000000" w:rsidR="00000000" w:rsidRPr="00000000">
        <w:rPr>
          <w:rFonts w:ascii="Times New Roman" w:cs="Times New Roman" w:eastAsia="Times New Roman" w:hAnsi="Times New Roman"/>
          <w:b w:val="1"/>
          <w:highlight w:val="yellow"/>
          <w:rtl w:val="0"/>
        </w:rPr>
        <w:t xml:space="preserve">Unit of Measurement</w:t>
      </w:r>
      <w:r w:rsidDel="00000000" w:rsidR="00000000" w:rsidRPr="00000000">
        <w:rPr>
          <w:rFonts w:ascii="Times New Roman" w:cs="Times New Roman" w:eastAsia="Times New Roman" w:hAnsi="Times New Roman"/>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returns or risk are guaranteed nor are they expected to be achieved in any specific time period. Target returns are meant to be averages over longer periods of time that have historically occurred. Past returns are no indicator of future results. Targets can serve as guides for comparing the risk/return of a portfolio to other portfolios, evaluating the portfolio with regard to accepted risk of loss and goals of returns, evaluating progress towards a financial goal, and as a metric for investment selection.</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 Asset Allocation &amp; Portfolio Strategy</w:t>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Target Asset Allocation</w:t>
      </w:r>
      <w:r w:rsidDel="00000000" w:rsidR="00000000" w:rsidRPr="00000000">
        <w:rPr>
          <w:rFonts w:ascii="Times New Roman" w:cs="Times New Roman" w:eastAsia="Times New Roman" w:hAnsi="Times New Roman"/>
          <w:rtl w:val="0"/>
        </w:rPr>
        <w:br w:type="textWrapping"/>
        <w:t xml:space="preserve">The portfolio will be allocated as follows, subject to periodic review:</w:t>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w:t>
      </w:r>
      <w:r w:rsidDel="00000000" w:rsidR="00000000" w:rsidRPr="00000000">
        <w:rPr>
          <w:rFonts w:ascii="Times New Roman" w:cs="Times New Roman" w:eastAsia="Times New Roman" w:hAnsi="Times New Roman"/>
          <w:b w:val="1"/>
          <w:highlight w:val="yellow"/>
          <w:rtl w:val="0"/>
        </w:rPr>
        <w:t xml:space="preserve">Please see attached portfolio allocation. (or provide percentage breakdown here)</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sdt>
        <w:sdtPr>
          <w:tag w:val="goog_rdk_11"/>
        </w:sdtPr>
        <w:sdtContent>
          <w:commentRangeStart w:id="1"/>
        </w:sdtContent>
      </w:sdt>
      <w:r w:rsidDel="00000000" w:rsidR="00000000" w:rsidRPr="00000000">
        <w:rPr>
          <w:rFonts w:ascii="Times New Roman" w:cs="Times New Roman" w:eastAsia="Times New Roman" w:hAnsi="Times New Roman"/>
          <w:b w:val="1"/>
          <w:rtl w:val="0"/>
        </w:rPr>
        <w:t xml:space="preserve">Rebalancing Guidelines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42">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portfolio will be reviewed periodically to ensure alignment with target allocations.</w:t>
      </w:r>
    </w:p>
    <w:p w:rsidR="00000000" w:rsidDel="00000000" w:rsidP="00000000" w:rsidRDefault="00000000" w:rsidRPr="00000000" w14:paraId="00000043">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w:t>
      </w:r>
      <w:r w:rsidDel="00000000" w:rsidR="00000000" w:rsidRPr="00000000">
        <w:rPr>
          <w:rFonts w:ascii="Times New Roman" w:cs="Times New Roman" w:eastAsia="Times New Roman" w:hAnsi="Times New Roman"/>
          <w:b w:val="1"/>
          <w:rtl w:val="0"/>
        </w:rPr>
        <w:t xml:space="preserve">XXXXXX </w:t>
      </w:r>
      <w:r w:rsidDel="00000000" w:rsidR="00000000" w:rsidRPr="00000000">
        <w:rPr>
          <w:rFonts w:ascii="Times New Roman" w:cs="Times New Roman" w:eastAsia="Times New Roman" w:hAnsi="Times New Roman"/>
          <w:rtl w:val="0"/>
        </w:rPr>
        <w:t xml:space="preserve">(annually, quarterly, monthly, weekly, daily)</w:t>
      </w:r>
    </w:p>
    <w:p w:rsidR="00000000" w:rsidDel="00000000" w:rsidP="00000000" w:rsidRDefault="00000000" w:rsidRPr="00000000" w14:paraId="00000044">
      <w:pPr>
        <w:numPr>
          <w:ilvl w:val="0"/>
          <w:numId w:val="3"/>
        </w:numPr>
        <w:ind w:left="720" w:hanging="360"/>
        <w:rPr>
          <w:rFonts w:ascii="Times New Roman" w:cs="Times New Roman" w:eastAsia="Times New Roman" w:hAnsi="Times New Roman"/>
        </w:rPr>
      </w:pPr>
      <w:sdt>
        <w:sdtPr>
          <w:tag w:val="goog_rdk_12"/>
        </w:sdtPr>
        <w:sdtContent>
          <w:commentRangeStart w:id="2"/>
        </w:sdtContent>
      </w:sdt>
      <w:r w:rsidDel="00000000" w:rsidR="00000000" w:rsidRPr="00000000">
        <w:rPr>
          <w:rFonts w:ascii="Times New Roman" w:cs="Times New Roman" w:eastAsia="Times New Roman" w:hAnsi="Times New Roman"/>
          <w:rtl w:val="0"/>
        </w:rPr>
        <w:t xml:space="preserve">Rebalancing will occur (unless the trade would be under </w:t>
      </w:r>
      <w:r w:rsidDel="00000000" w:rsidR="00000000" w:rsidRPr="00000000">
        <w:rPr>
          <w:rFonts w:ascii="Times New Roman" w:cs="Times New Roman" w:eastAsia="Times New Roman" w:hAnsi="Times New Roman"/>
          <w:b w:val="1"/>
          <w:highlight w:val="yellow"/>
          <w:rtl w:val="0"/>
        </w:rPr>
        <w:t xml:space="preserve">$XX</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value):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45">
      <w:pPr>
        <w:ind w:left="360" w:firstLine="720"/>
        <w:rPr>
          <w:rFonts w:ascii="Times New Roman" w:cs="Times New Roman" w:eastAsia="Times New Roman" w:hAnsi="Times New Roman"/>
        </w:rPr>
      </w:pP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When a model holding drifts by more than </w:t>
      </w:r>
      <w:r w:rsidDel="00000000" w:rsidR="00000000" w:rsidRPr="00000000">
        <w:rPr>
          <w:rFonts w:ascii="Times New Roman" w:cs="Times New Roman" w:eastAsia="Times New Roman" w:hAnsi="Times New Roman"/>
          <w:b w:val="1"/>
          <w:highlight w:val="yellow"/>
          <w:rtl w:val="0"/>
        </w:rPr>
        <w:t xml:space="preserve">XX%</w:t>
      </w:r>
      <w:r w:rsidDel="00000000" w:rsidR="00000000" w:rsidRPr="00000000">
        <w:rPr>
          <w:rFonts w:ascii="Times New Roman" w:cs="Times New Roman" w:eastAsia="Times New Roman" w:hAnsi="Times New Roman"/>
          <w:rtl w:val="0"/>
        </w:rPr>
        <w:t xml:space="preserve"> from the broad asset class</w:t>
      </w:r>
    </w:p>
    <w:p w:rsidR="00000000" w:rsidDel="00000000" w:rsidP="00000000" w:rsidRDefault="00000000" w:rsidRPr="00000000" w14:paraId="00000046">
      <w:pPr>
        <w:ind w:left="360" w:firstLine="720"/>
        <w:rPr>
          <w:rFonts w:ascii="Times New Roman" w:cs="Times New Roman" w:eastAsia="Times New Roman" w:hAnsi="Times New Roman"/>
        </w:rPr>
      </w:pP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When a model holding drifts by more than </w:t>
      </w:r>
      <w:r w:rsidDel="00000000" w:rsidR="00000000" w:rsidRPr="00000000">
        <w:rPr>
          <w:rFonts w:ascii="Times New Roman" w:cs="Times New Roman" w:eastAsia="Times New Roman" w:hAnsi="Times New Roman"/>
          <w:b w:val="1"/>
          <w:highlight w:val="yellow"/>
          <w:rtl w:val="0"/>
        </w:rPr>
        <w:t xml:space="preserve">XX%</w:t>
      </w:r>
      <w:r w:rsidDel="00000000" w:rsidR="00000000" w:rsidRPr="00000000">
        <w:rPr>
          <w:rFonts w:ascii="Times New Roman" w:cs="Times New Roman" w:eastAsia="Times New Roman" w:hAnsi="Times New Roman"/>
          <w:rtl w:val="0"/>
        </w:rPr>
        <w:t xml:space="preserve"> from the sub asset class</w:t>
      </w:r>
    </w:p>
    <w:p w:rsidR="00000000" w:rsidDel="00000000" w:rsidP="00000000" w:rsidRDefault="00000000" w:rsidRPr="00000000" w14:paraId="00000047">
      <w:pPr>
        <w:ind w:left="360" w:firstLine="720"/>
        <w:rPr>
          <w:rFonts w:ascii="Times New Roman" w:cs="Times New Roman" w:eastAsia="Times New Roman" w:hAnsi="Times New Roman"/>
        </w:rPr>
      </w:pP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On a </w:t>
      </w:r>
      <w:r w:rsidDel="00000000" w:rsidR="00000000" w:rsidRPr="00000000">
        <w:rPr>
          <w:rFonts w:ascii="Times New Roman" w:cs="Times New Roman" w:eastAsia="Times New Roman" w:hAnsi="Times New Roman"/>
          <w:b w:val="1"/>
          <w:highlight w:val="yellow"/>
          <w:rtl w:val="0"/>
        </w:rPr>
        <w:t xml:space="preserve">XXXXXX</w:t>
      </w:r>
      <w:r w:rsidDel="00000000" w:rsidR="00000000" w:rsidRPr="00000000">
        <w:rPr>
          <w:rFonts w:ascii="Times New Roman" w:cs="Times New Roman" w:eastAsia="Times New Roman" w:hAnsi="Times New Roman"/>
          <w:rtl w:val="0"/>
        </w:rPr>
        <w:t xml:space="preserve"> basis. (annual, quarterly, monthly, weekly, daily)</w:t>
      </w:r>
    </w:p>
    <w:p w:rsidR="00000000" w:rsidDel="00000000" w:rsidP="00000000" w:rsidRDefault="00000000" w:rsidRPr="00000000" w14:paraId="00000048">
      <w:pPr>
        <w:ind w:left="360" w:firstLine="720"/>
        <w:rPr>
          <w:rFonts w:ascii="Times New Roman" w:cs="Times New Roman" w:eastAsia="Times New Roman" w:hAnsi="Times New Roman"/>
        </w:rPr>
      </w:pP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At least </w:t>
      </w:r>
      <w:r w:rsidDel="00000000" w:rsidR="00000000" w:rsidRPr="00000000">
        <w:rPr>
          <w:rFonts w:ascii="Times New Roman" w:cs="Times New Roman" w:eastAsia="Times New Roman" w:hAnsi="Times New Roman"/>
          <w:b w:val="1"/>
          <w:highlight w:val="yellow"/>
          <w:rtl w:val="0"/>
        </w:rPr>
        <w:t xml:space="preserve">XXXXXX</w:t>
      </w:r>
      <w:r w:rsidDel="00000000" w:rsidR="00000000" w:rsidRPr="00000000">
        <w:rPr>
          <w:rFonts w:ascii="Times New Roman" w:cs="Times New Roman" w:eastAsia="Times New Roman" w:hAnsi="Times New Roman"/>
          <w:rtl w:val="0"/>
        </w:rPr>
        <w:t xml:space="preserve">. (biennially, annually, quarterly, monthly)</w:t>
      </w:r>
    </w:p>
    <w:p w:rsidR="00000000" w:rsidDel="00000000" w:rsidP="00000000" w:rsidRDefault="00000000" w:rsidRPr="00000000" w14:paraId="00000049">
      <w:pPr>
        <w:ind w:left="360" w:firstLine="720"/>
        <w:rPr>
          <w:rFonts w:ascii="Times New Roman" w:cs="Times New Roman" w:eastAsia="Times New Roman" w:hAnsi="Times New Roman"/>
        </w:rPr>
      </w:pP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Upon request.</w:t>
      </w:r>
    </w:p>
    <w:p w:rsidR="00000000" w:rsidDel="00000000" w:rsidP="00000000" w:rsidRDefault="00000000" w:rsidRPr="00000000" w14:paraId="0000004A">
      <w:pPr>
        <w:ind w:left="360" w:firstLine="720"/>
        <w:rPr>
          <w:rFonts w:ascii="Times New Roman" w:cs="Times New Roman" w:eastAsia="Times New Roman" w:hAnsi="Times New Roman"/>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Special: Please review the specific portfolio description for rebalancing criteria.</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Custom Criteria</w:t>
      </w:r>
    </w:p>
    <w:p w:rsidR="00000000" w:rsidDel="00000000" w:rsidP="00000000" w:rsidRDefault="00000000" w:rsidRPr="00000000" w14:paraId="0000004D">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4E">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4F">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50">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51">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52">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4. Prohibited Investments &amp; Restrictions</w:t>
      </w:r>
    </w:p>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A. List of Prohibitions</w:t>
      </w:r>
      <w:r w:rsidDel="00000000" w:rsidR="00000000" w:rsidRPr="00000000">
        <w:rPr>
          <w:rFonts w:ascii="Times New Roman" w:cs="Times New Roman" w:eastAsia="Times New Roman" w:hAnsi="Times New Roman"/>
          <w:rtl w:val="0"/>
        </w:rPr>
        <w:br w:type="textWrapping"/>
        <w:tab/>
      </w: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58">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59">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5A">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5B">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5C">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5D">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5E">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5F">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60">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6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Rationale for Prohibitions</w:t>
      </w:r>
    </w:p>
    <w:p w:rsidR="00000000" w:rsidDel="00000000" w:rsidP="00000000" w:rsidRDefault="00000000" w:rsidRPr="00000000" w14:paraId="00000063">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64">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65">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66">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67">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68">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69">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6A">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6B">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6C">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ab/>
        <w:tab/>
        <w:tab/>
        <w:tab/>
        <w:tab/>
        <w:tab/>
        <w:tab/>
        <w:tab/>
        <w:tab/>
        <w:tab/>
        <w:tab/>
        <w:tab/>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5. Performance Monitoring &amp; Review</w:t>
      </w:r>
    </w:p>
    <w:p w:rsidR="00000000" w:rsidDel="00000000" w:rsidP="00000000" w:rsidRDefault="00000000" w:rsidRPr="00000000" w14:paraId="00000070">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reporting will be provided by the account custodian.</w:t>
      </w:r>
    </w:p>
    <w:p w:rsidR="00000000" w:rsidDel="00000000" w:rsidP="00000000" w:rsidRDefault="00000000" w:rsidRPr="00000000" w14:paraId="0000007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Custodian reports will be considered the authoritative and accurate reporting method even if other methods are utilized for specific tracking or financial planning purposes (eMoney, Orion, etc.)</w:t>
      </w:r>
    </w:p>
    <w:p w:rsidR="00000000" w:rsidDel="00000000" w:rsidP="00000000" w:rsidRDefault="00000000" w:rsidRPr="00000000" w14:paraId="0000007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Portfolio performance will be reviewed with the client and the continued accuracy and appropriateness of the investment policy evaluated on at least an annual basis.</w:t>
      </w:r>
    </w:p>
    <w:p w:rsidR="00000000" w:rsidDel="00000000" w:rsidP="00000000" w:rsidRDefault="00000000" w:rsidRPr="00000000" w14:paraId="0000007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Benchmark comparisons: </w:t>
      </w:r>
    </w:p>
    <w:p w:rsidR="00000000" w:rsidDel="00000000" w:rsidP="00000000" w:rsidRDefault="00000000" w:rsidRPr="00000000" w14:paraId="00000075">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refer to the performance report itself for the benchmarks used, but most commonly the benchmarks are:</w:t>
      </w:r>
    </w:p>
    <w:p w:rsidR="00000000" w:rsidDel="00000000" w:rsidP="00000000" w:rsidRDefault="00000000" w:rsidRPr="00000000" w14:paraId="00000076">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Equities:</w:t>
      </w:r>
      <w:r w:rsidDel="00000000" w:rsidR="00000000" w:rsidRPr="00000000">
        <w:rPr>
          <w:rFonts w:ascii="Times New Roman" w:cs="Times New Roman" w:eastAsia="Times New Roman" w:hAnsi="Times New Roman"/>
          <w:rtl w:val="0"/>
        </w:rPr>
        <w:t xml:space="preserve"> Domestic: S&amp;P 500, International: MSCI World</w:t>
      </w:r>
    </w:p>
    <w:p w:rsidR="00000000" w:rsidDel="00000000" w:rsidP="00000000" w:rsidRDefault="00000000" w:rsidRPr="00000000" w14:paraId="00000077">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Fixed Income:</w:t>
      </w:r>
      <w:r w:rsidDel="00000000" w:rsidR="00000000" w:rsidRPr="00000000">
        <w:rPr>
          <w:rFonts w:ascii="Times New Roman" w:cs="Times New Roman" w:eastAsia="Times New Roman" w:hAnsi="Times New Roman"/>
          <w:rtl w:val="0"/>
        </w:rPr>
        <w:t xml:space="preserve"> Barclays U.S. Aggregate Bond Index</w:t>
      </w:r>
    </w:p>
    <w:p w:rsidR="00000000" w:rsidDel="00000000" w:rsidP="00000000" w:rsidRDefault="00000000" w:rsidRPr="00000000" w14:paraId="00000078">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Allocation-based:</w:t>
      </w:r>
      <w:r w:rsidDel="00000000" w:rsidR="00000000" w:rsidRPr="00000000">
        <w:rPr>
          <w:rFonts w:ascii="Times New Roman" w:cs="Times New Roman" w:eastAsia="Times New Roman" w:hAnsi="Times New Roman"/>
          <w:rtl w:val="0"/>
        </w:rPr>
        <w:t xml:space="preserve"> An allocation based weighting of the above benchmarks tailored to your portfolio’s allocation (70/30 portfolio with a benchmark composed of 70% S&amp;P 500 weighting and 30% Barclays Aggrate)</w:t>
      </w:r>
    </w:p>
    <w:p w:rsidR="00000000" w:rsidDel="00000000" w:rsidP="00000000" w:rsidRDefault="00000000" w:rsidRPr="00000000" w14:paraId="00000079">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Reports will be provided by the custodian on a monthly basis (or quarterly basis if no trades or transactions take place in a particular month).</w:t>
      </w:r>
    </w:p>
    <w:p w:rsidR="00000000" w:rsidDel="00000000" w:rsidP="00000000" w:rsidRDefault="00000000" w:rsidRPr="00000000" w14:paraId="0000007A">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other forms of reports may be produced to highlight specific time periods or progress towards goals, only the custodial performance reports will be considered authoritative.</w:t>
      </w:r>
    </w:p>
    <w:p w:rsidR="00000000" w:rsidDel="00000000" w:rsidP="00000000" w:rsidRDefault="00000000" w:rsidRPr="00000000" w14:paraId="0000007B">
      <w:pPr>
        <w:ind w:left="720" w:firstLine="0"/>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6. Roles &amp; Responsibilities</w:t>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Client Responsibilities</w:t>
      </w:r>
      <w:r w:rsidDel="00000000" w:rsidR="00000000" w:rsidRPr="00000000">
        <w:rPr>
          <w:rtl w:val="0"/>
        </w:rPr>
      </w:r>
    </w:p>
    <w:p w:rsidR="00000000" w:rsidDel="00000000" w:rsidP="00000000" w:rsidRDefault="00000000" w:rsidRPr="00000000" w14:paraId="0000007F">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accurate and up-to-date financial information.</w:t>
      </w:r>
    </w:p>
    <w:p w:rsidR="00000000" w:rsidDel="00000000" w:rsidP="00000000" w:rsidRDefault="00000000" w:rsidRPr="00000000" w14:paraId="00000080">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Notify the advisor of any significant life changes that may impact investment strategy.</w:t>
      </w:r>
    </w:p>
    <w:p w:rsidR="00000000" w:rsidDel="00000000" w:rsidP="00000000" w:rsidRDefault="00000000" w:rsidRPr="00000000" w14:paraId="00000081">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the statements from the custodian to ensure accuracy and notify the advisor if any errors or discrepancies are found.</w:t>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Advisor Responsibilities</w:t>
      </w:r>
      <w:r w:rsidDel="00000000" w:rsidR="00000000" w:rsidRPr="00000000">
        <w:rPr>
          <w:rtl w:val="0"/>
        </w:rPr>
      </w:r>
    </w:p>
    <w:p w:rsidR="00000000" w:rsidDel="00000000" w:rsidP="00000000" w:rsidRDefault="00000000" w:rsidRPr="00000000" w14:paraId="00000084">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 and monitor the investment strategy in accordance with this IPS.</w:t>
      </w:r>
    </w:p>
    <w:p w:rsidR="00000000" w:rsidDel="00000000" w:rsidP="00000000" w:rsidRDefault="00000000" w:rsidRPr="00000000" w14:paraId="00000085">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the delivery of regular performance reports and make recommendations as necessary.</w:t>
      </w:r>
    </w:p>
    <w:p w:rsidR="00000000" w:rsidDel="00000000" w:rsidP="00000000" w:rsidRDefault="00000000" w:rsidRPr="00000000" w14:paraId="00000086">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compliance with applicable laws and fiduciary duties.</w:t>
      </w:r>
    </w:p>
    <w:p w:rsidR="00000000" w:rsidDel="00000000" w:rsidP="00000000" w:rsidRDefault="00000000" w:rsidRPr="00000000" w14:paraId="00000087">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 as a fiduciary advisor to the client in the creation and implementation of their investment policy.</w:t>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Other Notes</w:t>
      </w:r>
      <w:r w:rsidDel="00000000" w:rsidR="00000000" w:rsidRPr="00000000">
        <w:rPr>
          <w:rtl w:val="0"/>
        </w:rPr>
      </w:r>
    </w:p>
    <w:p w:rsidR="00000000" w:rsidDel="00000000" w:rsidP="00000000" w:rsidRDefault="00000000" w:rsidRPr="00000000" w14:paraId="0000008A">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XYPN Invest does not vote proxies</w:t>
      </w:r>
    </w:p>
    <w:p w:rsidR="00000000" w:rsidDel="00000000" w:rsidP="00000000" w:rsidRDefault="00000000" w:rsidRPr="00000000" w14:paraId="0000008B">
      <w:pPr>
        <w:rPr>
          <w:rFonts w:ascii="Times New Roman" w:cs="Times New Roman" w:eastAsia="Times New Roman" w:hAnsi="Times New Roman"/>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7. Signatures &amp; Acknowledgment</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acknowledge that I have reviewed and understand this Investment Policy Statement. I agree to adhere to the guidelines outlined herein.</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Client Signature:</w:t>
        <w:tab/>
      </w:r>
      <w:r w:rsidDel="00000000" w:rsidR="00000000" w:rsidRPr="00000000">
        <w:rPr>
          <w:rFonts w:ascii="Times New Roman" w:cs="Times New Roman" w:eastAsia="Times New Roman" w:hAnsi="Times New Roman"/>
          <w:rtl w:val="0"/>
        </w:rPr>
        <w:t xml:space="preserve">_________________________</w:t>
        <w:tab/>
      </w: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u w:val="single"/>
          <w:rtl w:val="0"/>
        </w:rPr>
        <w:tab/>
        <w:tab/>
        <w:tab/>
      </w:r>
    </w:p>
    <w:p w:rsidR="00000000" w:rsidDel="00000000" w:rsidP="00000000" w:rsidRDefault="00000000" w:rsidRPr="00000000" w14:paraId="0000009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Name:</w:t>
        <w:tab/>
        <w:tab/>
        <w:tab/>
      </w:r>
      <w:r w:rsidDel="00000000" w:rsidR="00000000" w:rsidRPr="00000000">
        <w:rPr>
          <w:rFonts w:ascii="Times New Roman" w:cs="Times New Roman" w:eastAsia="Times New Roman" w:hAnsi="Times New Roman"/>
          <w:u w:val="single"/>
          <w:rtl w:val="0"/>
        </w:rPr>
        <w:tab/>
        <w:tab/>
        <w:tab/>
        <w:tab/>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Co-Client Signature:</w:t>
        <w:tab/>
      </w:r>
      <w:r w:rsidDel="00000000" w:rsidR="00000000" w:rsidRPr="00000000">
        <w:rPr>
          <w:rFonts w:ascii="Times New Roman" w:cs="Times New Roman" w:eastAsia="Times New Roman" w:hAnsi="Times New Roman"/>
          <w:rtl w:val="0"/>
        </w:rPr>
        <w:t xml:space="preserve">_________________________</w:t>
        <w:tab/>
      </w: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u w:val="single"/>
          <w:rtl w:val="0"/>
        </w:rPr>
        <w:tab/>
        <w:tab/>
        <w:tab/>
      </w:r>
    </w:p>
    <w:p w:rsidR="00000000" w:rsidDel="00000000" w:rsidP="00000000" w:rsidRDefault="00000000" w:rsidRPr="00000000" w14:paraId="0000009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Name:</w:t>
        <w:tab/>
        <w:tab/>
        <w:tab/>
      </w:r>
      <w:r w:rsidDel="00000000" w:rsidR="00000000" w:rsidRPr="00000000">
        <w:rPr>
          <w:rFonts w:ascii="Times New Roman" w:cs="Times New Roman" w:eastAsia="Times New Roman" w:hAnsi="Times New Roman"/>
          <w:u w:val="single"/>
          <w:rtl w:val="0"/>
        </w:rPr>
        <w:tab/>
        <w:tab/>
        <w:tab/>
        <w:tab/>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Co-Client Signature:</w:t>
        <w:tab/>
      </w:r>
      <w:r w:rsidDel="00000000" w:rsidR="00000000" w:rsidRPr="00000000">
        <w:rPr>
          <w:rFonts w:ascii="Times New Roman" w:cs="Times New Roman" w:eastAsia="Times New Roman" w:hAnsi="Times New Roman"/>
          <w:rtl w:val="0"/>
        </w:rPr>
        <w:t xml:space="preserve">_________________________ </w:t>
        <w:tab/>
      </w: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u w:val="single"/>
          <w:rtl w:val="0"/>
        </w:rPr>
        <w:tab/>
        <w:tab/>
        <w:tab/>
      </w:r>
    </w:p>
    <w:p w:rsidR="00000000" w:rsidDel="00000000" w:rsidP="00000000" w:rsidRDefault="00000000" w:rsidRPr="00000000" w14:paraId="0000009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Name:</w:t>
        <w:tab/>
        <w:tab/>
        <w:tab/>
      </w:r>
      <w:r w:rsidDel="00000000" w:rsidR="00000000" w:rsidRPr="00000000">
        <w:rPr>
          <w:rFonts w:ascii="Times New Roman" w:cs="Times New Roman" w:eastAsia="Times New Roman" w:hAnsi="Times New Roman"/>
          <w:u w:val="single"/>
          <w:rtl w:val="0"/>
        </w:rPr>
        <w:tab/>
        <w:tab/>
        <w:tab/>
        <w:tab/>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Client </w:t>
        <w:br w:type="textWrapping"/>
      </w:r>
      <w:r w:rsidDel="00000000" w:rsidR="00000000" w:rsidRPr="00000000">
        <w:rPr>
          <w:rFonts w:ascii="Times New Roman" w:cs="Times New Roman" w:eastAsia="Times New Roman" w:hAnsi="Times New Roman"/>
          <w:b w:val="1"/>
          <w:rtl w:val="0"/>
        </w:rPr>
        <w:t xml:space="preserve">Advisor Representative:</w:t>
      </w:r>
      <w:r w:rsidDel="00000000" w:rsidR="00000000" w:rsidRPr="00000000">
        <w:rPr>
          <w:rFonts w:ascii="Times New Roman" w:cs="Times New Roman" w:eastAsia="Times New Roman" w:hAnsi="Times New Roman"/>
          <w:rtl w:val="0"/>
        </w:rPr>
        <w:t xml:space="preserve"> ________________________</w:t>
        <w:tab/>
      </w: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______________</w:t>
      </w:r>
    </w:p>
    <w:sectPr>
      <w:footerReference r:id="rId11" w:type="default"/>
      <w:type w:val="nextPage"/>
      <w:pgSz w:h="15840" w:w="12240"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ndrew Almeida" w:id="0" w:date="2025-04-30T18:18:45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Deviation or Beta is Acceptable</w:t>
      </w:r>
    </w:p>
  </w:comment>
  <w:comment w:author="Andrew Almeida" w:id="1" w:date="2025-04-30T18:16:25Z">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XYPN Models, the investment team uses the following methodology as a default for rebalancing portfolios. All model rebalance thresholds are set at +/-5% for broad Fixed Income/Equity Allocations. Under conditions where a clients FI or Equity is over/under weight by more than 5% , we would begin rebalancing from sub asset classes that are furthest from their targets and closest to their tolerance band limits. Tolerance bands at the sub asset class level are allowed to float as far as 25%. Our team reviews accounts for cash raises, cash deployment, and rebalancing on a daily basis</w:t>
      </w:r>
    </w:p>
  </w:comment>
  <w:comment w:author="Andrew Almeida" w:id="2" w:date="2025-04-30T18:17:01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you have had custom models approved with different tolerance bands, please use the default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9D" w15:done="0"/>
  <w15:commentEx w15:paraId="0000009E" w15:done="0"/>
  <w15:commentEx w15:paraId="0000009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Unicode MS"/>
  <w:font w:name="Arial"/>
  <w:font w:name="Courier New"/>
  <w:font w:name="Play">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Quattrocen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Initials: ________     Initials: ________     Initials: ________</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0573BD"/>
    <w:rPr>
      <w:rFonts w:ascii="Garamond" w:hAnsi="Garamond"/>
    </w:rPr>
  </w:style>
  <w:style w:type="paragraph" w:styleId="Heading1">
    <w:name w:val="heading 1"/>
    <w:basedOn w:val="Normal"/>
    <w:next w:val="Normal"/>
    <w:link w:val="Heading1Char"/>
    <w:uiPriority w:val="9"/>
    <w:qFormat w:val="1"/>
    <w:rsid w:val="000573B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0573B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573B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573B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573B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573BD"/>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573BD"/>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573BD"/>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573BD"/>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573B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0573B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573B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573B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573B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573B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573B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573B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573B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573BD"/>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573B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573B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573BD"/>
    <w:rPr>
      <w:rFonts w:cstheme="majorBidi" w:eastAsiaTheme="majorEastAsia"/>
      <w:color w:val="595959" w:themeColor="text1" w:themeTint="0000A6"/>
      <w:spacing w:val="15"/>
      <w:sz w:val="28"/>
      <w:szCs w:val="28"/>
    </w:rPr>
  </w:style>
  <w:style w:type="paragraph" w:styleId="ListParagraph">
    <w:name w:val="List Paragraph"/>
    <w:basedOn w:val="Normal"/>
    <w:uiPriority w:val="34"/>
    <w:qFormat w:val="1"/>
    <w:rsid w:val="000573BD"/>
    <w:pPr>
      <w:ind w:left="720"/>
      <w:contextualSpacing w:val="1"/>
    </w:pPr>
  </w:style>
  <w:style w:type="paragraph" w:styleId="Quote">
    <w:name w:val="Quote"/>
    <w:basedOn w:val="Normal"/>
    <w:next w:val="Normal"/>
    <w:link w:val="QuoteChar"/>
    <w:uiPriority w:val="29"/>
    <w:qFormat w:val="1"/>
    <w:rsid w:val="000573B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573BD"/>
    <w:rPr>
      <w:i w:val="1"/>
      <w:iCs w:val="1"/>
      <w:color w:val="404040" w:themeColor="text1" w:themeTint="0000BF"/>
    </w:rPr>
  </w:style>
  <w:style w:type="paragraph" w:styleId="IntenseQuote">
    <w:name w:val="Intense Quote"/>
    <w:basedOn w:val="Normal"/>
    <w:next w:val="Normal"/>
    <w:link w:val="IntenseQuoteChar"/>
    <w:uiPriority w:val="30"/>
    <w:qFormat w:val="1"/>
    <w:rsid w:val="000573B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573BD"/>
    <w:rPr>
      <w:i w:val="1"/>
      <w:iCs w:val="1"/>
      <w:color w:val="0f4761" w:themeColor="accent1" w:themeShade="0000BF"/>
    </w:rPr>
  </w:style>
  <w:style w:type="character" w:styleId="IntenseEmphasis">
    <w:name w:val="Intense Emphasis"/>
    <w:basedOn w:val="DefaultParagraphFont"/>
    <w:uiPriority w:val="21"/>
    <w:qFormat w:val="1"/>
    <w:rsid w:val="000573BD"/>
    <w:rPr>
      <w:i w:val="1"/>
      <w:iCs w:val="1"/>
      <w:color w:val="0f4761" w:themeColor="accent1" w:themeShade="0000BF"/>
    </w:rPr>
  </w:style>
  <w:style w:type="character" w:styleId="IntenseReference">
    <w:name w:val="Intense Reference"/>
    <w:basedOn w:val="DefaultParagraphFont"/>
    <w:uiPriority w:val="32"/>
    <w:qFormat w:val="1"/>
    <w:rsid w:val="000573BD"/>
    <w:rPr>
      <w:b w:val="1"/>
      <w:bCs w:val="1"/>
      <w:smallCaps w:val="1"/>
      <w:color w:val="0f4761" w:themeColor="accent1" w:themeShade="0000BF"/>
      <w:spacing w:val="5"/>
    </w:rPr>
  </w:style>
  <w:style w:type="character" w:styleId="Strong">
    <w:name w:val="Strong"/>
    <w:basedOn w:val="DefaultParagraphFont"/>
    <w:uiPriority w:val="22"/>
    <w:qFormat w:val="1"/>
    <w:rsid w:val="00BB0F38"/>
    <w:rPr>
      <w:b w:val="1"/>
      <w:bCs w:val="1"/>
    </w:rPr>
  </w:style>
  <w:style w:type="paragraph" w:styleId="NormalWeb">
    <w:name w:val="Normal (Web)"/>
    <w:basedOn w:val="Normal"/>
    <w:uiPriority w:val="99"/>
    <w:semiHidden w:val="1"/>
    <w:unhideWhenUsed w:val="1"/>
    <w:rsid w:val="00BB0F38"/>
    <w:pPr>
      <w:spacing w:after="100" w:afterAutospacing="1" w:before="100" w:beforeAutospacing="1"/>
    </w:pPr>
    <w:rPr>
      <w:rFonts w:ascii="Times New Roman" w:cs="Times New Roman" w:eastAsia="Times New Roman" w:hAnsi="Times New Roman"/>
      <w:kern w:val="0"/>
    </w:rPr>
  </w:style>
  <w:style w:type="paragraph" w:styleId="Header">
    <w:name w:val="header"/>
    <w:basedOn w:val="Normal"/>
    <w:link w:val="HeaderChar"/>
    <w:uiPriority w:val="99"/>
    <w:unhideWhenUsed w:val="1"/>
    <w:rsid w:val="003B4251"/>
    <w:pPr>
      <w:tabs>
        <w:tab w:val="center" w:pos="4680"/>
        <w:tab w:val="right" w:pos="9360"/>
      </w:tabs>
    </w:pPr>
  </w:style>
  <w:style w:type="character" w:styleId="HeaderChar" w:customStyle="1">
    <w:name w:val="Header Char"/>
    <w:basedOn w:val="DefaultParagraphFont"/>
    <w:link w:val="Header"/>
    <w:uiPriority w:val="99"/>
    <w:rsid w:val="003B4251"/>
    <w:rPr>
      <w:rFonts w:ascii="Garamond" w:hAnsi="Garamond"/>
    </w:rPr>
  </w:style>
  <w:style w:type="paragraph" w:styleId="Footer">
    <w:name w:val="footer"/>
    <w:basedOn w:val="Normal"/>
    <w:link w:val="FooterChar"/>
    <w:uiPriority w:val="99"/>
    <w:unhideWhenUsed w:val="1"/>
    <w:rsid w:val="003B4251"/>
    <w:pPr>
      <w:tabs>
        <w:tab w:val="center" w:pos="4680"/>
        <w:tab w:val="right" w:pos="9360"/>
      </w:tabs>
    </w:pPr>
  </w:style>
  <w:style w:type="character" w:styleId="FooterChar" w:customStyle="1">
    <w:name w:val="Footer Char"/>
    <w:basedOn w:val="DefaultParagraphFont"/>
    <w:link w:val="Footer"/>
    <w:uiPriority w:val="99"/>
    <w:rsid w:val="003B4251"/>
    <w:rPr>
      <w:rFonts w:ascii="Garamond" w:hAnsi="Garamond"/>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aramond-regular.ttf"/><Relationship Id="rId4" Type="http://schemas.openxmlformats.org/officeDocument/2006/relationships/font" Target="fonts/Garamond-bold.ttf"/><Relationship Id="rId11" Type="http://schemas.openxmlformats.org/officeDocument/2006/relationships/font" Target="fonts/NotoSansSymbols-regular.ttf"/><Relationship Id="rId10" Type="http://schemas.openxmlformats.org/officeDocument/2006/relationships/font" Target="fonts/QuattrocentoSans-boldItalic.ttf"/><Relationship Id="rId12" Type="http://schemas.openxmlformats.org/officeDocument/2006/relationships/font" Target="fonts/NotoSansSymbols-bold.ttf"/><Relationship Id="rId9" Type="http://schemas.openxmlformats.org/officeDocument/2006/relationships/font" Target="fonts/QuattrocentoSans-italic.ttf"/><Relationship Id="rId5" Type="http://schemas.openxmlformats.org/officeDocument/2006/relationships/font" Target="fonts/Garamond-italic.ttf"/><Relationship Id="rId6" Type="http://schemas.openxmlformats.org/officeDocument/2006/relationships/font" Target="fonts/Garamond-boldItalic.ttf"/><Relationship Id="rId7" Type="http://schemas.openxmlformats.org/officeDocument/2006/relationships/font" Target="fonts/QuattrocentoSans-regular.ttf"/><Relationship Id="rId8" Type="http://schemas.openxmlformats.org/officeDocument/2006/relationships/font" Target="fonts/Quattrocento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55+ExW93LwNFmS3n2qbvnKuRa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oCgIxMBIiCiAIBCocCgtBQUFCaXA5YzVKaxAIGgtBQUFCaXA5YzVKaxooCgIxMRIiCiAIBCocCgtBQUFCaXA5YzVKURAIGgtBQUFCaXA5YzVKURooCgIxMhIiCiAIBCocCgtBQUFCaXA5YzVKVRAIGgtBQUFCaXA5YzVKVR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2025-03-11T22:39:00Z</dcterms:created>
  <dc:creator>Buddy Griffiths</dc:creator>
</cp:coreProperties>
</file>